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6B0" w:rsidRDefault="008306B0" w:rsidP="008306B0">
      <w:pPr>
        <w:spacing w:after="0"/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Jesse </w:t>
      </w:r>
      <w:proofErr w:type="spellStart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Gelsinger</w:t>
      </w:r>
      <w:proofErr w:type="spellEnd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, was not sick before died at all the 18-year</w:t>
      </w:r>
      <w:r w:rsidR="00E53F91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s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-old worker, was the</w:t>
      </w:r>
      <w:r w:rsidR="00E53F91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only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first person publicly described as having died at the clinical </w:t>
      </w:r>
      <w:r w:rsidR="00E53F91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experiment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of the gene transfer research </w:t>
      </w:r>
      <w:r w:rsidR="00E53F91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at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1999. He </w:t>
      </w:r>
      <w:r w:rsidR="00E53F91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only 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suffered from </w:t>
      </w:r>
      <w:proofErr w:type="spellStart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ornithine</w:t>
      </w:r>
      <w:proofErr w:type="spellEnd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transcarbamylase</w:t>
      </w:r>
      <w:proofErr w:type="spellEnd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deficiency, the X-linked hereditary disease of the human, the </w:t>
      </w:r>
      <w:r w:rsidR="00E53F91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signs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of which </w:t>
      </w:r>
      <w:r w:rsidR="00E53F91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comprise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the </w:t>
      </w:r>
      <w:r w:rsidR="00DF05DA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incapability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to metabolize liquid-the consequence of protein analysis. He was injected with the adenoviral vector holding the </w:t>
      </w:r>
      <w:r w:rsidR="00DF05DA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approved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sequence to determine the </w:t>
      </w:r>
      <w:r w:rsidR="00DF05DA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protection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of the operation </w:t>
      </w:r>
      <w:r w:rsidR="00DF05DA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as well as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died four days later, despite not being ill </w:t>
      </w:r>
      <w:r w:rsidR="00DF05DA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earlier than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the research. The important topic in the investigation was a conflict of interest (COI). The disease </w:t>
      </w:r>
      <w:r w:rsidRPr="0027429E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was controlled with a low-protein diet and medications, 32 pills every day</w:t>
      </w:r>
      <w:r w:rsidR="00E81689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.</w:t>
      </w:r>
    </w:p>
    <w:p w:rsidR="00E75B66" w:rsidRDefault="00E75B66"/>
    <w:sectPr w:rsidR="00E75B66" w:rsidSect="00A06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sjS2sDSxMDUxNQdCQyUdpeDU4uLM/DyQAsNaAHCEVRgsAAAA"/>
  </w:docVars>
  <w:rsids>
    <w:rsidRoot w:val="008306B0"/>
    <w:rsid w:val="003F5B6E"/>
    <w:rsid w:val="008306B0"/>
    <w:rsid w:val="00A062A1"/>
    <w:rsid w:val="00DF05DA"/>
    <w:rsid w:val="00E34A56"/>
    <w:rsid w:val="00E53F91"/>
    <w:rsid w:val="00E75B66"/>
    <w:rsid w:val="00E81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6B0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2020-03-22T22:24:00Z</dcterms:created>
  <dcterms:modified xsi:type="dcterms:W3CDTF">2020-03-22T22:30:00Z</dcterms:modified>
</cp:coreProperties>
</file>